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057E" w14:textId="77777777" w:rsidR="00744547" w:rsidRPr="00744547" w:rsidRDefault="00744547" w:rsidP="00744547">
      <w:pPr>
        <w:spacing w:after="0" w:line="360" w:lineRule="auto"/>
        <w:jc w:val="center"/>
        <w:rPr>
          <w:rFonts w:eastAsia="Times New Roman" w:cs="Times New Roman"/>
          <w:b/>
          <w:bCs/>
          <w:color w:val="000000"/>
          <w:szCs w:val="24"/>
          <w:lang w:eastAsia="es-CO"/>
        </w:rPr>
      </w:pPr>
      <w:r w:rsidRPr="00744547">
        <w:rPr>
          <w:rFonts w:eastAsia="Times New Roman" w:cs="Times New Roman"/>
          <w:b/>
          <w:bCs/>
          <w:color w:val="000000"/>
          <w:szCs w:val="24"/>
          <w:lang w:eastAsia="es-CO"/>
        </w:rPr>
        <w:t>DECRETO 2311 DE 2014</w:t>
      </w:r>
    </w:p>
    <w:p w14:paraId="6A016B58" w14:textId="77777777" w:rsidR="00744547" w:rsidRPr="00744547" w:rsidRDefault="00744547" w:rsidP="00744547">
      <w:pPr>
        <w:spacing w:after="0" w:line="360" w:lineRule="auto"/>
        <w:jc w:val="center"/>
        <w:rPr>
          <w:rFonts w:eastAsia="Times New Roman" w:cs="Times New Roman"/>
          <w:color w:val="000000"/>
          <w:szCs w:val="24"/>
          <w:lang w:eastAsia="es-CO"/>
        </w:rPr>
      </w:pPr>
      <w:r w:rsidRPr="00744547">
        <w:rPr>
          <w:rFonts w:eastAsia="Times New Roman" w:cs="Times New Roman"/>
          <w:color w:val="000000"/>
          <w:szCs w:val="24"/>
          <w:lang w:eastAsia="es-CO"/>
        </w:rPr>
        <w:t>(noviembre 13)</w:t>
      </w:r>
    </w:p>
    <w:p w14:paraId="5E4CD7F3" w14:textId="77777777" w:rsidR="00744547" w:rsidRDefault="00744547" w:rsidP="00744547">
      <w:pPr>
        <w:spacing w:after="0" w:line="360" w:lineRule="auto"/>
        <w:jc w:val="center"/>
        <w:rPr>
          <w:rFonts w:eastAsia="Times New Roman" w:cs="Times New Roman"/>
          <w:b/>
          <w:bCs/>
          <w:color w:val="000000"/>
          <w:szCs w:val="24"/>
          <w:lang w:eastAsia="es-CO"/>
        </w:rPr>
      </w:pPr>
    </w:p>
    <w:p w14:paraId="537FEE20" w14:textId="22B03E25" w:rsidR="00744547" w:rsidRPr="00744547" w:rsidRDefault="00744547" w:rsidP="00744547">
      <w:pPr>
        <w:spacing w:after="0" w:line="360" w:lineRule="auto"/>
        <w:jc w:val="center"/>
        <w:rPr>
          <w:rFonts w:eastAsia="Times New Roman" w:cs="Times New Roman"/>
          <w:color w:val="000000"/>
          <w:szCs w:val="24"/>
          <w:lang w:eastAsia="es-CO"/>
        </w:rPr>
      </w:pPr>
      <w:r w:rsidRPr="00744547">
        <w:rPr>
          <w:rFonts w:eastAsia="Times New Roman" w:cs="Times New Roman"/>
          <w:b/>
          <w:bCs/>
          <w:color w:val="000000"/>
          <w:szCs w:val="24"/>
          <w:lang w:eastAsia="es-CO"/>
        </w:rPr>
        <w:t>por medio del cual se adiciona el artículo 4° del Decreto número 1828 de 2013.</w:t>
      </w:r>
    </w:p>
    <w:p w14:paraId="3D097767" w14:textId="77777777" w:rsidR="00744547" w:rsidRDefault="00744547" w:rsidP="00744547">
      <w:pPr>
        <w:spacing w:after="0" w:line="360" w:lineRule="auto"/>
        <w:jc w:val="center"/>
        <w:rPr>
          <w:rFonts w:eastAsia="Times New Roman" w:cs="Times New Roman"/>
          <w:color w:val="000000"/>
          <w:szCs w:val="24"/>
          <w:lang w:eastAsia="es-CO"/>
        </w:rPr>
      </w:pPr>
    </w:p>
    <w:p w14:paraId="6655BE0A" w14:textId="2F367B0B" w:rsidR="00744547" w:rsidRDefault="00744547" w:rsidP="00744547">
      <w:pPr>
        <w:spacing w:after="0" w:line="360" w:lineRule="auto"/>
        <w:jc w:val="center"/>
        <w:rPr>
          <w:rFonts w:eastAsia="Times New Roman" w:cs="Times New Roman"/>
          <w:color w:val="000000"/>
          <w:szCs w:val="24"/>
          <w:lang w:eastAsia="es-CO"/>
        </w:rPr>
      </w:pPr>
      <w:r w:rsidRPr="00744547">
        <w:rPr>
          <w:rFonts w:eastAsia="Times New Roman" w:cs="Times New Roman"/>
          <w:color w:val="000000"/>
          <w:szCs w:val="24"/>
          <w:lang w:eastAsia="es-CO"/>
        </w:rPr>
        <w:t>DECRETO REGLAMENTARIO</w:t>
      </w:r>
    </w:p>
    <w:p w14:paraId="581B198E" w14:textId="77777777" w:rsidR="00744547" w:rsidRPr="00744547" w:rsidRDefault="00744547" w:rsidP="00744547">
      <w:pPr>
        <w:spacing w:after="0" w:line="360" w:lineRule="auto"/>
        <w:jc w:val="center"/>
        <w:rPr>
          <w:rFonts w:eastAsia="Times New Roman" w:cs="Times New Roman"/>
          <w:color w:val="000000"/>
          <w:szCs w:val="24"/>
          <w:lang w:eastAsia="es-CO"/>
        </w:rPr>
      </w:pPr>
    </w:p>
    <w:p w14:paraId="026863E6" w14:textId="77777777" w:rsidR="00744547" w:rsidRPr="00744547" w:rsidRDefault="00744547" w:rsidP="00744547">
      <w:pPr>
        <w:spacing w:after="0" w:line="360" w:lineRule="auto"/>
        <w:jc w:val="center"/>
        <w:rPr>
          <w:rFonts w:eastAsia="Times New Roman" w:cs="Times New Roman"/>
          <w:color w:val="000000"/>
          <w:szCs w:val="24"/>
          <w:lang w:eastAsia="es-CO"/>
        </w:rPr>
      </w:pPr>
      <w:bookmarkStart w:id="0" w:name="ver_1434744"/>
      <w:bookmarkEnd w:id="0"/>
      <w:r w:rsidRPr="00744547">
        <w:rPr>
          <w:rFonts w:eastAsia="Times New Roman" w:cs="Times New Roman"/>
          <w:b/>
          <w:bCs/>
          <w:color w:val="000000"/>
          <w:szCs w:val="24"/>
          <w:lang w:eastAsia="es-CO"/>
        </w:rPr>
        <w:t>El Presidente de la República de Colombia,</w:t>
      </w:r>
      <w:r w:rsidRPr="00744547">
        <w:rPr>
          <w:rFonts w:eastAsia="Times New Roman" w:cs="Times New Roman"/>
          <w:color w:val="000000"/>
          <w:szCs w:val="24"/>
          <w:lang w:eastAsia="es-CO"/>
        </w:rPr>
        <w:t> </w:t>
      </w:r>
    </w:p>
    <w:p w14:paraId="79CD0EFF" w14:textId="77777777" w:rsidR="00744547" w:rsidRPr="00744547" w:rsidRDefault="00744547" w:rsidP="00744547">
      <w:pPr>
        <w:spacing w:after="0" w:line="360" w:lineRule="auto"/>
        <w:jc w:val="both"/>
        <w:rPr>
          <w:rFonts w:eastAsia="Times New Roman" w:cs="Times New Roman"/>
          <w:color w:val="000000"/>
          <w:szCs w:val="24"/>
          <w:lang w:eastAsia="es-CO"/>
        </w:rPr>
      </w:pPr>
      <w:r w:rsidRPr="00744547">
        <w:rPr>
          <w:rFonts w:eastAsia="Times New Roman" w:cs="Times New Roman"/>
          <w:color w:val="000000"/>
          <w:szCs w:val="24"/>
          <w:lang w:eastAsia="es-CO"/>
        </w:rPr>
        <w:t>  </w:t>
      </w:r>
    </w:p>
    <w:p w14:paraId="4AC53F6E" w14:textId="77777777" w:rsidR="00744547" w:rsidRPr="00744547" w:rsidRDefault="00744547" w:rsidP="00744547">
      <w:pPr>
        <w:spacing w:after="0" w:line="360" w:lineRule="auto"/>
        <w:rPr>
          <w:rFonts w:eastAsia="Times New Roman" w:cs="Times New Roman"/>
          <w:color w:val="000000"/>
          <w:szCs w:val="24"/>
          <w:lang w:eastAsia="es-CO"/>
        </w:rPr>
      </w:pPr>
      <w:bookmarkStart w:id="1" w:name="ver_1434745"/>
      <w:bookmarkEnd w:id="1"/>
      <w:r w:rsidRPr="00744547">
        <w:rPr>
          <w:rFonts w:eastAsia="Times New Roman" w:cs="Times New Roman"/>
          <w:color w:val="000000"/>
          <w:szCs w:val="24"/>
          <w:lang w:eastAsia="es-CO"/>
        </w:rPr>
        <w:t>en ejercicio de sus facultades constitucionales y legales, en especial las que le confieren los numerales 11 y 20 del artículo 189 de la Constitución Política, y los artículos 20, 26, 27 y 37 de la Ley 1607 de 2012, y </w:t>
      </w:r>
    </w:p>
    <w:p w14:paraId="0C1F3402" w14:textId="77777777" w:rsidR="00744547" w:rsidRPr="00744547" w:rsidRDefault="00744547" w:rsidP="00744547">
      <w:pPr>
        <w:spacing w:after="0" w:line="360" w:lineRule="auto"/>
        <w:rPr>
          <w:rFonts w:eastAsia="Times New Roman" w:cs="Times New Roman"/>
          <w:color w:val="000000"/>
          <w:szCs w:val="24"/>
          <w:lang w:eastAsia="es-CO"/>
        </w:rPr>
      </w:pPr>
      <w:r w:rsidRPr="00744547">
        <w:rPr>
          <w:rFonts w:eastAsia="Times New Roman" w:cs="Times New Roman"/>
          <w:color w:val="000000"/>
          <w:szCs w:val="24"/>
          <w:lang w:eastAsia="es-CO"/>
        </w:rPr>
        <w:t>  </w:t>
      </w:r>
    </w:p>
    <w:p w14:paraId="241AEA6C" w14:textId="77777777" w:rsidR="00744547" w:rsidRPr="00744547" w:rsidRDefault="00744547" w:rsidP="00744547">
      <w:pPr>
        <w:spacing w:after="0" w:line="360" w:lineRule="auto"/>
        <w:jc w:val="center"/>
        <w:rPr>
          <w:rFonts w:eastAsia="Times New Roman" w:cs="Times New Roman"/>
          <w:color w:val="000000"/>
          <w:szCs w:val="24"/>
          <w:lang w:eastAsia="es-CO"/>
        </w:rPr>
      </w:pPr>
      <w:bookmarkStart w:id="2" w:name="ver_1434746"/>
      <w:bookmarkEnd w:id="2"/>
      <w:r w:rsidRPr="00744547">
        <w:rPr>
          <w:rFonts w:eastAsia="Times New Roman" w:cs="Times New Roman"/>
          <w:b/>
          <w:bCs/>
          <w:color w:val="000000"/>
          <w:szCs w:val="24"/>
          <w:lang w:eastAsia="es-CO"/>
        </w:rPr>
        <w:t>CONSIDERANDO:</w:t>
      </w:r>
      <w:r w:rsidRPr="00744547">
        <w:rPr>
          <w:rFonts w:eastAsia="Times New Roman" w:cs="Times New Roman"/>
          <w:color w:val="000000"/>
          <w:szCs w:val="24"/>
          <w:lang w:eastAsia="es-CO"/>
        </w:rPr>
        <w:t> </w:t>
      </w:r>
    </w:p>
    <w:p w14:paraId="37A005D4" w14:textId="77777777" w:rsidR="00744547" w:rsidRPr="00744547" w:rsidRDefault="00744547" w:rsidP="00744547">
      <w:pPr>
        <w:spacing w:after="0" w:line="360" w:lineRule="auto"/>
        <w:jc w:val="center"/>
        <w:rPr>
          <w:rFonts w:eastAsia="Times New Roman" w:cs="Times New Roman"/>
          <w:color w:val="000000"/>
          <w:szCs w:val="24"/>
          <w:lang w:eastAsia="es-CO"/>
        </w:rPr>
      </w:pPr>
      <w:r w:rsidRPr="00744547">
        <w:rPr>
          <w:rFonts w:eastAsia="Times New Roman" w:cs="Times New Roman"/>
          <w:color w:val="000000"/>
          <w:szCs w:val="24"/>
          <w:lang w:eastAsia="es-CO"/>
        </w:rPr>
        <w:t>  </w:t>
      </w:r>
    </w:p>
    <w:p w14:paraId="110C72A1" w14:textId="77777777" w:rsidR="00744547" w:rsidRPr="00744547" w:rsidRDefault="00744547" w:rsidP="00744547">
      <w:pPr>
        <w:spacing w:after="0" w:line="360" w:lineRule="auto"/>
        <w:jc w:val="both"/>
        <w:rPr>
          <w:rFonts w:eastAsia="Times New Roman" w:cs="Times New Roman"/>
          <w:color w:val="000000"/>
          <w:szCs w:val="24"/>
          <w:lang w:eastAsia="es-CO"/>
        </w:rPr>
      </w:pPr>
      <w:r w:rsidRPr="00744547">
        <w:rPr>
          <w:rFonts w:eastAsia="Times New Roman" w:cs="Times New Roman"/>
          <w:color w:val="000000"/>
          <w:szCs w:val="24"/>
          <w:lang w:eastAsia="es-CO"/>
        </w:rPr>
        <w:t>Que la Ley 1607 de 2012 creó a partir del 1° de enero de 2013 el impuesto sobre la renta para la equidad (CREE), el cual se consagra como el aporte con el que contribuyen las sociedades y personas jurídicas y asimiladas contribuyentes declarantes del impuesto sobre la renta, nacionales y extranjeras, en beneficio de los trabajadores, la generación de empleo y la inversión social. </w:t>
      </w:r>
    </w:p>
    <w:p w14:paraId="25965173" w14:textId="77777777" w:rsidR="00744547" w:rsidRPr="00744547" w:rsidRDefault="00744547" w:rsidP="00744547">
      <w:pPr>
        <w:spacing w:after="0" w:line="360" w:lineRule="auto"/>
        <w:jc w:val="both"/>
        <w:rPr>
          <w:rFonts w:eastAsia="Times New Roman" w:cs="Times New Roman"/>
          <w:color w:val="000000"/>
          <w:szCs w:val="24"/>
          <w:lang w:eastAsia="es-CO"/>
        </w:rPr>
      </w:pPr>
      <w:r w:rsidRPr="00744547">
        <w:rPr>
          <w:rFonts w:eastAsia="Times New Roman" w:cs="Times New Roman"/>
          <w:color w:val="000000"/>
          <w:szCs w:val="24"/>
          <w:lang w:eastAsia="es-CO"/>
        </w:rPr>
        <w:t>  </w:t>
      </w:r>
    </w:p>
    <w:p w14:paraId="12BF5CC8" w14:textId="77777777" w:rsidR="00744547" w:rsidRPr="00744547" w:rsidRDefault="00744547" w:rsidP="00744547">
      <w:pPr>
        <w:spacing w:after="0" w:line="360" w:lineRule="auto"/>
        <w:jc w:val="both"/>
        <w:rPr>
          <w:rFonts w:eastAsia="Times New Roman" w:cs="Times New Roman"/>
          <w:color w:val="000000"/>
          <w:szCs w:val="24"/>
          <w:lang w:eastAsia="es-CO"/>
        </w:rPr>
      </w:pPr>
      <w:r w:rsidRPr="00744547">
        <w:rPr>
          <w:rFonts w:eastAsia="Times New Roman" w:cs="Times New Roman"/>
          <w:color w:val="000000"/>
          <w:szCs w:val="24"/>
          <w:lang w:eastAsia="es-CO"/>
        </w:rPr>
        <w:t>Que con el fin de facilitar, asegurar y acelerar el recaudo de este impuesto la Ley 1607 de 2012 previó que el Gobierno Nacional está facultado para establecer el mecanismo de retención en la fuente que considere conveniente. </w:t>
      </w:r>
    </w:p>
    <w:p w14:paraId="52571A61" w14:textId="77777777" w:rsidR="00744547" w:rsidRPr="00744547" w:rsidRDefault="00744547" w:rsidP="00744547">
      <w:pPr>
        <w:spacing w:after="0" w:line="360" w:lineRule="auto"/>
        <w:jc w:val="both"/>
        <w:rPr>
          <w:rFonts w:eastAsia="Times New Roman" w:cs="Times New Roman"/>
          <w:color w:val="000000"/>
          <w:szCs w:val="24"/>
          <w:lang w:eastAsia="es-CO"/>
        </w:rPr>
      </w:pPr>
      <w:r w:rsidRPr="00744547">
        <w:rPr>
          <w:rFonts w:eastAsia="Times New Roman" w:cs="Times New Roman"/>
          <w:color w:val="000000"/>
          <w:szCs w:val="24"/>
          <w:lang w:eastAsia="es-CO"/>
        </w:rPr>
        <w:t>  </w:t>
      </w:r>
    </w:p>
    <w:p w14:paraId="729BDE24" w14:textId="77777777" w:rsidR="00744547" w:rsidRPr="00744547" w:rsidRDefault="00744547" w:rsidP="00744547">
      <w:pPr>
        <w:spacing w:after="0" w:line="360" w:lineRule="auto"/>
        <w:jc w:val="both"/>
        <w:rPr>
          <w:rFonts w:eastAsia="Times New Roman" w:cs="Times New Roman"/>
          <w:color w:val="000000"/>
          <w:szCs w:val="24"/>
          <w:lang w:eastAsia="es-CO"/>
        </w:rPr>
      </w:pPr>
      <w:r w:rsidRPr="00744547">
        <w:rPr>
          <w:rFonts w:eastAsia="Times New Roman" w:cs="Times New Roman"/>
          <w:color w:val="000000"/>
          <w:szCs w:val="24"/>
          <w:lang w:eastAsia="es-CO"/>
        </w:rPr>
        <w:t>Que el artículo 37 de la Ley 1607 de 2012 establece que el Gobierno Nacional podrá establecer retenciones en la fuente en el impuesto sobre la renta para la equidad (CREE) y determinará los porcentajes tomando en cuenta la cuantía de los pagos o abonos en cuenta. </w:t>
      </w:r>
    </w:p>
    <w:p w14:paraId="60A6024A" w14:textId="77777777" w:rsidR="00744547" w:rsidRPr="00744547" w:rsidRDefault="00744547" w:rsidP="00744547">
      <w:pPr>
        <w:spacing w:after="0" w:line="360" w:lineRule="auto"/>
        <w:jc w:val="both"/>
        <w:rPr>
          <w:rFonts w:eastAsia="Times New Roman" w:cs="Times New Roman"/>
          <w:color w:val="000000"/>
          <w:szCs w:val="24"/>
          <w:lang w:eastAsia="es-CO"/>
        </w:rPr>
      </w:pPr>
      <w:r w:rsidRPr="00744547">
        <w:rPr>
          <w:rFonts w:eastAsia="Times New Roman" w:cs="Times New Roman"/>
          <w:color w:val="000000"/>
          <w:szCs w:val="24"/>
          <w:lang w:eastAsia="es-CO"/>
        </w:rPr>
        <w:t>  </w:t>
      </w:r>
    </w:p>
    <w:p w14:paraId="5BB2AA6C" w14:textId="77777777" w:rsidR="00744547" w:rsidRPr="00744547" w:rsidRDefault="00744547" w:rsidP="00744547">
      <w:pPr>
        <w:spacing w:after="0" w:line="360" w:lineRule="auto"/>
        <w:jc w:val="both"/>
        <w:rPr>
          <w:rFonts w:eastAsia="Times New Roman" w:cs="Times New Roman"/>
          <w:color w:val="000000"/>
          <w:szCs w:val="24"/>
          <w:lang w:eastAsia="es-CO"/>
        </w:rPr>
      </w:pPr>
      <w:r w:rsidRPr="00744547">
        <w:rPr>
          <w:rFonts w:eastAsia="Times New Roman" w:cs="Times New Roman"/>
          <w:color w:val="000000"/>
          <w:szCs w:val="24"/>
          <w:lang w:eastAsia="es-CO"/>
        </w:rPr>
        <w:t>Que una vez presentadas las declaraciones del impuesto sobre la renta para la equidad (CREE), la Unidad Administrativa Especial Dirección de Impuestos y Aduanas Nacionales (DIAN) realizó un análisis para establecer la diferencia entre los valores de la autorretención del impuesto sobre la renta para la equidad (CREE) y el impuesto a cargo declarado, a nivel de sector económico. Este análisis determinó que se hace necesaria la creación de una base especial de autorretención para prevenir la generación de saldos a favor en dicho impuesto por parte de los contribuyentes productores y comercializadores de productos agrícolas, que comercializan sus bienes tanto en el mercado interno como en el externo. </w:t>
      </w:r>
    </w:p>
    <w:p w14:paraId="7040CD65" w14:textId="77777777" w:rsidR="00744547" w:rsidRPr="00744547" w:rsidRDefault="00744547" w:rsidP="00744547">
      <w:pPr>
        <w:spacing w:after="0" w:line="360" w:lineRule="auto"/>
        <w:jc w:val="both"/>
        <w:rPr>
          <w:rFonts w:eastAsia="Times New Roman" w:cs="Times New Roman"/>
          <w:color w:val="000000"/>
          <w:szCs w:val="24"/>
          <w:lang w:eastAsia="es-CO"/>
        </w:rPr>
      </w:pPr>
      <w:r w:rsidRPr="00744547">
        <w:rPr>
          <w:rFonts w:eastAsia="Times New Roman" w:cs="Times New Roman"/>
          <w:color w:val="000000"/>
          <w:szCs w:val="24"/>
          <w:lang w:eastAsia="es-CO"/>
        </w:rPr>
        <w:t>  </w:t>
      </w:r>
    </w:p>
    <w:p w14:paraId="01148592" w14:textId="77777777" w:rsidR="00744547" w:rsidRPr="00744547" w:rsidRDefault="00744547" w:rsidP="00744547">
      <w:pPr>
        <w:spacing w:after="0" w:line="360" w:lineRule="auto"/>
        <w:jc w:val="both"/>
        <w:rPr>
          <w:rFonts w:eastAsia="Times New Roman" w:cs="Times New Roman"/>
          <w:color w:val="000000"/>
          <w:szCs w:val="24"/>
          <w:lang w:eastAsia="es-CO"/>
        </w:rPr>
      </w:pPr>
      <w:r w:rsidRPr="00744547">
        <w:rPr>
          <w:rFonts w:eastAsia="Times New Roman" w:cs="Times New Roman"/>
          <w:color w:val="000000"/>
          <w:szCs w:val="24"/>
          <w:lang w:eastAsia="es-CO"/>
        </w:rPr>
        <w:t>Que cumplida la formalidad prevista en el numeral 8 del artículo 8° del Código de Procedimiento Administrativo y de lo Contencioso Administrativo en relación con el texto del presente decreto. </w:t>
      </w:r>
    </w:p>
    <w:p w14:paraId="0B54D87B" w14:textId="77777777" w:rsidR="00744547" w:rsidRPr="00744547" w:rsidRDefault="00744547" w:rsidP="00744547">
      <w:pPr>
        <w:spacing w:after="0" w:line="360" w:lineRule="auto"/>
        <w:jc w:val="both"/>
        <w:rPr>
          <w:rFonts w:eastAsia="Times New Roman" w:cs="Times New Roman"/>
          <w:color w:val="000000"/>
          <w:szCs w:val="24"/>
          <w:lang w:eastAsia="es-CO"/>
        </w:rPr>
      </w:pPr>
      <w:r w:rsidRPr="00744547">
        <w:rPr>
          <w:rFonts w:eastAsia="Times New Roman" w:cs="Times New Roman"/>
          <w:color w:val="000000"/>
          <w:szCs w:val="24"/>
          <w:lang w:eastAsia="es-CO"/>
        </w:rPr>
        <w:t>  </w:t>
      </w:r>
    </w:p>
    <w:p w14:paraId="5101A121" w14:textId="6C8A8F2A" w:rsidR="00744547" w:rsidRPr="00744547" w:rsidRDefault="00744547" w:rsidP="00744547">
      <w:pPr>
        <w:spacing w:after="0" w:line="360" w:lineRule="auto"/>
        <w:jc w:val="center"/>
        <w:rPr>
          <w:rFonts w:eastAsia="Times New Roman" w:cs="Times New Roman"/>
          <w:color w:val="000000"/>
          <w:szCs w:val="24"/>
          <w:lang w:eastAsia="es-CO"/>
        </w:rPr>
      </w:pPr>
      <w:r w:rsidRPr="00744547">
        <w:rPr>
          <w:rFonts w:eastAsia="Times New Roman" w:cs="Times New Roman"/>
          <w:b/>
          <w:bCs/>
          <w:color w:val="000000"/>
          <w:szCs w:val="24"/>
          <w:lang w:eastAsia="es-CO"/>
        </w:rPr>
        <w:lastRenderedPageBreak/>
        <w:t>DECRETA:</w:t>
      </w:r>
    </w:p>
    <w:p w14:paraId="468F480A" w14:textId="1AA33D30" w:rsidR="00744547" w:rsidRPr="00744547" w:rsidRDefault="00744547" w:rsidP="00744547">
      <w:pPr>
        <w:spacing w:after="0" w:line="360" w:lineRule="auto"/>
        <w:jc w:val="center"/>
        <w:rPr>
          <w:rFonts w:eastAsia="Times New Roman" w:cs="Times New Roman"/>
          <w:color w:val="000000"/>
          <w:szCs w:val="24"/>
          <w:lang w:eastAsia="es-CO"/>
        </w:rPr>
      </w:pPr>
    </w:p>
    <w:p w14:paraId="01CB9016" w14:textId="77777777" w:rsidR="00744547" w:rsidRPr="00744547" w:rsidRDefault="00744547" w:rsidP="00744547">
      <w:pPr>
        <w:spacing w:after="0" w:line="360" w:lineRule="auto"/>
        <w:jc w:val="both"/>
        <w:rPr>
          <w:rFonts w:eastAsia="Times New Roman" w:cs="Times New Roman"/>
          <w:color w:val="000000"/>
          <w:szCs w:val="24"/>
          <w:lang w:eastAsia="es-CO"/>
        </w:rPr>
      </w:pPr>
      <w:bookmarkStart w:id="3" w:name="ver_1434747"/>
      <w:bookmarkEnd w:id="3"/>
    </w:p>
    <w:p w14:paraId="79635768" w14:textId="77777777" w:rsidR="00744547" w:rsidRPr="00744547" w:rsidRDefault="00744547" w:rsidP="00744547">
      <w:pPr>
        <w:spacing w:after="0" w:line="360" w:lineRule="auto"/>
        <w:jc w:val="both"/>
        <w:rPr>
          <w:rFonts w:eastAsia="Times New Roman" w:cs="Times New Roman"/>
          <w:color w:val="000000"/>
          <w:szCs w:val="24"/>
          <w:lang w:eastAsia="es-CO"/>
        </w:rPr>
      </w:pPr>
      <w:r w:rsidRPr="00744547">
        <w:rPr>
          <w:rFonts w:eastAsia="Times New Roman" w:cs="Times New Roman"/>
          <w:b/>
          <w:bCs/>
          <w:color w:val="000000"/>
          <w:szCs w:val="24"/>
          <w:lang w:eastAsia="es-CO"/>
        </w:rPr>
        <w:t>Artículo 1°.</w:t>
      </w:r>
      <w:r w:rsidRPr="00744547">
        <w:rPr>
          <w:rFonts w:eastAsia="Times New Roman" w:cs="Times New Roman"/>
          <w:color w:val="000000"/>
          <w:szCs w:val="24"/>
          <w:lang w:eastAsia="es-CO"/>
        </w:rPr>
        <w:t> Adiciónase el artículo 4° del Decreto número 1828 de 2013 con el siguiente numeral: </w:t>
      </w:r>
    </w:p>
    <w:p w14:paraId="731D328E" w14:textId="77777777" w:rsidR="00744547" w:rsidRPr="00744547" w:rsidRDefault="00744547" w:rsidP="00744547">
      <w:pPr>
        <w:spacing w:after="0" w:line="360" w:lineRule="auto"/>
        <w:jc w:val="both"/>
        <w:rPr>
          <w:rFonts w:eastAsia="Times New Roman" w:cs="Times New Roman"/>
          <w:color w:val="000000"/>
          <w:szCs w:val="24"/>
          <w:lang w:eastAsia="es-CO"/>
        </w:rPr>
      </w:pPr>
      <w:r w:rsidRPr="00744547">
        <w:rPr>
          <w:rFonts w:eastAsia="Times New Roman" w:cs="Times New Roman"/>
          <w:color w:val="000000"/>
          <w:szCs w:val="24"/>
          <w:lang w:eastAsia="es-CO"/>
        </w:rPr>
        <w:t>  </w:t>
      </w:r>
    </w:p>
    <w:p w14:paraId="42297995" w14:textId="77777777" w:rsidR="00744547" w:rsidRPr="00744547" w:rsidRDefault="00744547" w:rsidP="00744547">
      <w:pPr>
        <w:spacing w:after="0" w:line="360" w:lineRule="auto"/>
        <w:jc w:val="both"/>
        <w:rPr>
          <w:rFonts w:eastAsia="Times New Roman" w:cs="Times New Roman"/>
          <w:b/>
          <w:bCs/>
          <w:color w:val="000000"/>
          <w:szCs w:val="24"/>
          <w:lang w:eastAsia="es-CO"/>
        </w:rPr>
      </w:pPr>
      <w:r w:rsidRPr="00744547">
        <w:rPr>
          <w:rFonts w:eastAsia="Times New Roman" w:cs="Times New Roman"/>
          <w:b/>
          <w:bCs/>
          <w:color w:val="000000"/>
          <w:szCs w:val="24"/>
          <w:lang w:eastAsia="es-CO"/>
        </w:rPr>
        <w:t>“9. Las empresas productoras y comercializadoras de productos agrícolas</w:t>
      </w:r>
      <w:r w:rsidRPr="00744547">
        <w:rPr>
          <w:rFonts w:eastAsia="Times New Roman" w:cs="Times New Roman"/>
          <w:color w:val="000000"/>
          <w:szCs w:val="24"/>
          <w:lang w:eastAsia="es-CO"/>
        </w:rPr>
        <w:t xml:space="preserve"> aplicarán la autorretención a título de impuesto sobre la renta para la equidad (CREE) sobre la proporción del </w:t>
      </w:r>
      <w:r w:rsidRPr="00744547">
        <w:rPr>
          <w:rFonts w:eastAsia="Times New Roman" w:cs="Times New Roman"/>
          <w:b/>
          <w:bCs/>
          <w:color w:val="000000"/>
          <w:szCs w:val="24"/>
          <w:highlight w:val="green"/>
          <w:u w:val="single"/>
          <w:lang w:eastAsia="es-CO"/>
        </w:rPr>
        <w:t>pago o abono en cuenta que corresponda al margen de comercialización de los productos agrícolas exportados y vendidos en el mercado interno, entendido este como el resultado de restar de los ingresos brutos obtenidos por la actividad de comercialización de dichos productos, los costos de los inventarios de dichos productos comercializados, durante el respectivo periodo</w:t>
      </w:r>
      <w:r w:rsidRPr="00744547">
        <w:rPr>
          <w:rFonts w:eastAsia="Times New Roman" w:cs="Times New Roman"/>
          <w:color w:val="000000"/>
          <w:szCs w:val="24"/>
          <w:lang w:eastAsia="es-CO"/>
        </w:rPr>
        <w:t xml:space="preserve">. </w:t>
      </w:r>
      <w:r w:rsidRPr="00744547">
        <w:rPr>
          <w:rFonts w:eastAsia="Times New Roman" w:cs="Times New Roman"/>
          <w:b/>
          <w:bCs/>
          <w:color w:val="000000"/>
          <w:szCs w:val="24"/>
          <w:lang w:eastAsia="es-CO"/>
        </w:rPr>
        <w:t>La autorretención sobre los ingresos provenientes de cualquier otra actividad diferente de la comercialización de dichos productos agrícolas se regirá por lo previsto en el artículo 2° del presente decreto”. </w:t>
      </w:r>
    </w:p>
    <w:p w14:paraId="4C2A16AE" w14:textId="77777777" w:rsidR="00744547" w:rsidRPr="00744547" w:rsidRDefault="00744547" w:rsidP="00744547">
      <w:pPr>
        <w:spacing w:after="0" w:line="360" w:lineRule="auto"/>
        <w:jc w:val="both"/>
        <w:rPr>
          <w:rFonts w:eastAsia="Times New Roman" w:cs="Times New Roman"/>
          <w:color w:val="000000"/>
          <w:szCs w:val="24"/>
          <w:lang w:eastAsia="es-CO"/>
        </w:rPr>
      </w:pPr>
      <w:r w:rsidRPr="00744547">
        <w:rPr>
          <w:rFonts w:eastAsia="Times New Roman" w:cs="Times New Roman"/>
          <w:color w:val="000000"/>
          <w:szCs w:val="24"/>
          <w:lang w:eastAsia="es-CO"/>
        </w:rPr>
        <w:t>  </w:t>
      </w:r>
    </w:p>
    <w:p w14:paraId="2D1997F2" w14:textId="036F28E4" w:rsidR="00744547" w:rsidRPr="00744547" w:rsidRDefault="00744547" w:rsidP="00744547">
      <w:pPr>
        <w:spacing w:after="0" w:line="360" w:lineRule="auto"/>
        <w:rPr>
          <w:rFonts w:eastAsia="Times New Roman" w:cs="Times New Roman"/>
          <w:color w:val="000000"/>
          <w:szCs w:val="24"/>
          <w:lang w:eastAsia="es-CO"/>
        </w:rPr>
      </w:pPr>
      <w:bookmarkStart w:id="4" w:name="ver_1434748"/>
      <w:bookmarkEnd w:id="4"/>
      <w:r w:rsidRPr="00744547">
        <w:rPr>
          <w:rFonts w:eastAsia="Times New Roman" w:cs="Times New Roman"/>
          <w:b/>
          <w:bCs/>
          <w:color w:val="000000"/>
          <w:szCs w:val="24"/>
          <w:lang w:eastAsia="es-CO"/>
        </w:rPr>
        <w:t>Artículo 2°.</w:t>
      </w:r>
      <w:r>
        <w:rPr>
          <w:rFonts w:eastAsia="Times New Roman" w:cs="Times New Roman"/>
          <w:b/>
          <w:bCs/>
          <w:color w:val="000000"/>
          <w:szCs w:val="24"/>
          <w:lang w:eastAsia="es-CO"/>
        </w:rPr>
        <w:t xml:space="preserve"> </w:t>
      </w:r>
      <w:r w:rsidRPr="00744547">
        <w:rPr>
          <w:rFonts w:eastAsia="Times New Roman" w:cs="Times New Roman"/>
          <w:i/>
          <w:iCs/>
          <w:color w:val="000000"/>
          <w:szCs w:val="24"/>
          <w:lang w:eastAsia="es-CO"/>
        </w:rPr>
        <w:t>Vigencia. </w:t>
      </w:r>
      <w:r w:rsidRPr="00744547">
        <w:rPr>
          <w:rFonts w:eastAsia="Times New Roman" w:cs="Times New Roman"/>
          <w:color w:val="000000"/>
          <w:szCs w:val="24"/>
          <w:lang w:eastAsia="es-CO"/>
        </w:rPr>
        <w:t>El presente decreto rige a partir de la fecha de publicación. </w:t>
      </w:r>
    </w:p>
    <w:p w14:paraId="3824CC5D" w14:textId="2699939B" w:rsidR="00744547" w:rsidRPr="00744547" w:rsidRDefault="00744547" w:rsidP="00744547">
      <w:pPr>
        <w:spacing w:after="0" w:line="360" w:lineRule="auto"/>
        <w:rPr>
          <w:rFonts w:eastAsia="Times New Roman" w:cs="Times New Roman"/>
          <w:color w:val="000000"/>
          <w:szCs w:val="24"/>
          <w:lang w:eastAsia="es-CO"/>
        </w:rPr>
      </w:pPr>
      <w:bookmarkStart w:id="5" w:name="ver_1434749"/>
      <w:bookmarkEnd w:id="5"/>
      <w:r w:rsidRPr="00744547">
        <w:rPr>
          <w:rFonts w:eastAsia="Times New Roman" w:cs="Times New Roman"/>
          <w:color w:val="000000"/>
          <w:szCs w:val="24"/>
          <w:lang w:eastAsia="es-CO"/>
        </w:rPr>
        <w:t>Publíquese y cúmplase. </w:t>
      </w:r>
    </w:p>
    <w:p w14:paraId="5D4DA9CD" w14:textId="6CC069FD" w:rsidR="00744547" w:rsidRPr="00744547" w:rsidRDefault="00744547" w:rsidP="00744547">
      <w:pPr>
        <w:spacing w:after="0" w:line="360" w:lineRule="auto"/>
        <w:rPr>
          <w:rFonts w:eastAsia="Times New Roman" w:cs="Times New Roman"/>
          <w:color w:val="000000"/>
          <w:szCs w:val="24"/>
          <w:lang w:eastAsia="es-CO"/>
        </w:rPr>
      </w:pPr>
      <w:r w:rsidRPr="00744547">
        <w:rPr>
          <w:rFonts w:eastAsia="Times New Roman" w:cs="Times New Roman"/>
          <w:color w:val="000000"/>
          <w:szCs w:val="24"/>
          <w:lang w:eastAsia="es-CO"/>
        </w:rPr>
        <w:t>Dado en Bogotá, D. C., a 13 de noviembre de 2014. </w:t>
      </w:r>
    </w:p>
    <w:p w14:paraId="227F70E8" w14:textId="5FA70C8E" w:rsidR="00744547" w:rsidRPr="00744547" w:rsidRDefault="00744547" w:rsidP="00744547">
      <w:pPr>
        <w:spacing w:after="0" w:line="360" w:lineRule="auto"/>
        <w:rPr>
          <w:rFonts w:eastAsia="Times New Roman" w:cs="Times New Roman"/>
          <w:color w:val="000000"/>
          <w:szCs w:val="24"/>
          <w:lang w:eastAsia="es-CO"/>
        </w:rPr>
      </w:pPr>
      <w:r w:rsidRPr="00744547">
        <w:rPr>
          <w:rFonts w:eastAsia="Times New Roman" w:cs="Times New Roman"/>
          <w:b/>
          <w:bCs/>
          <w:color w:val="000000"/>
          <w:szCs w:val="24"/>
          <w:lang w:eastAsia="es-CO"/>
        </w:rPr>
        <w:t>JUAN MANUEL SANTOS CALDERÓN</w:t>
      </w:r>
      <w:r w:rsidRPr="00744547">
        <w:rPr>
          <w:rFonts w:eastAsia="Times New Roman" w:cs="Times New Roman"/>
          <w:color w:val="000000"/>
          <w:szCs w:val="24"/>
          <w:lang w:eastAsia="es-CO"/>
        </w:rPr>
        <w:t> </w:t>
      </w:r>
    </w:p>
    <w:p w14:paraId="44E7B718" w14:textId="2B3674C8" w:rsidR="00744547" w:rsidRPr="00744547" w:rsidRDefault="00744547" w:rsidP="00744547">
      <w:pPr>
        <w:spacing w:after="0" w:line="360" w:lineRule="auto"/>
        <w:rPr>
          <w:rFonts w:eastAsia="Times New Roman" w:cs="Times New Roman"/>
          <w:color w:val="000000"/>
          <w:szCs w:val="24"/>
          <w:lang w:eastAsia="es-CO"/>
        </w:rPr>
      </w:pPr>
      <w:r w:rsidRPr="00744547">
        <w:rPr>
          <w:rFonts w:eastAsia="Times New Roman" w:cs="Times New Roman"/>
          <w:color w:val="000000"/>
          <w:szCs w:val="24"/>
          <w:lang w:eastAsia="es-CO"/>
        </w:rPr>
        <w:t>El Ministro de Hacienda y Crédito Público, </w:t>
      </w:r>
    </w:p>
    <w:p w14:paraId="161CD81B" w14:textId="781B951C" w:rsidR="00744547" w:rsidRDefault="00744547" w:rsidP="00744547">
      <w:pPr>
        <w:spacing w:after="0" w:line="360" w:lineRule="auto"/>
        <w:rPr>
          <w:rFonts w:eastAsia="Times New Roman" w:cs="Times New Roman"/>
          <w:color w:val="000000"/>
          <w:szCs w:val="24"/>
          <w:lang w:eastAsia="es-CO"/>
        </w:rPr>
      </w:pPr>
      <w:r w:rsidRPr="00744547">
        <w:rPr>
          <w:rFonts w:eastAsia="Times New Roman" w:cs="Times New Roman"/>
          <w:b/>
          <w:bCs/>
          <w:color w:val="000000"/>
          <w:szCs w:val="24"/>
          <w:lang w:eastAsia="es-CO"/>
        </w:rPr>
        <w:t>Mauricio Cárdenas Santamaría.</w:t>
      </w:r>
      <w:r w:rsidRPr="00744547">
        <w:rPr>
          <w:rFonts w:eastAsia="Times New Roman" w:cs="Times New Roman"/>
          <w:color w:val="000000"/>
          <w:szCs w:val="24"/>
          <w:lang w:eastAsia="es-CO"/>
        </w:rPr>
        <w:t> </w:t>
      </w:r>
    </w:p>
    <w:p w14:paraId="553457A5" w14:textId="40BEA346" w:rsidR="00744547" w:rsidRPr="00744547" w:rsidRDefault="00744547" w:rsidP="00744547">
      <w:pPr>
        <w:spacing w:after="0" w:line="360" w:lineRule="auto"/>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_____________________________________________________________________________</w:t>
      </w:r>
    </w:p>
    <w:p w14:paraId="6B9B4CB6" w14:textId="77777777" w:rsidR="00744547" w:rsidRPr="00744547" w:rsidRDefault="00744547" w:rsidP="00744547">
      <w:pPr>
        <w:spacing w:after="0" w:line="360" w:lineRule="auto"/>
        <w:rPr>
          <w:rFonts w:eastAsia="Times New Roman" w:cs="Times New Roman"/>
          <w:color w:val="000000"/>
          <w:szCs w:val="24"/>
          <w:lang w:eastAsia="es-CO"/>
        </w:rPr>
      </w:pPr>
      <w:r w:rsidRPr="00744547">
        <w:rPr>
          <w:rFonts w:eastAsia="Times New Roman" w:cs="Times New Roman"/>
          <w:color w:val="000000"/>
          <w:szCs w:val="24"/>
          <w:lang w:eastAsia="es-CO"/>
        </w:rPr>
        <w:t>  </w:t>
      </w:r>
    </w:p>
    <w:p w14:paraId="6EF0A12C" w14:textId="77777777" w:rsidR="007F5CC8" w:rsidRPr="00744547" w:rsidRDefault="007F5CC8" w:rsidP="00744547">
      <w:pPr>
        <w:spacing w:after="0" w:line="360" w:lineRule="auto"/>
        <w:rPr>
          <w:rFonts w:cs="Times New Roman"/>
          <w:szCs w:val="24"/>
        </w:rPr>
      </w:pPr>
    </w:p>
    <w:sectPr w:rsidR="007F5CC8" w:rsidRPr="00744547"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47"/>
    <w:rsid w:val="000F3837"/>
    <w:rsid w:val="001E311E"/>
    <w:rsid w:val="00434AE6"/>
    <w:rsid w:val="00744547"/>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079A"/>
  <w15:chartTrackingRefBased/>
  <w15:docId w15:val="{C6E96EB0-752B-44C3-8699-F8CDA709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925625">
      <w:bodyDiv w:val="1"/>
      <w:marLeft w:val="0"/>
      <w:marRight w:val="0"/>
      <w:marTop w:val="0"/>
      <w:marBottom w:val="0"/>
      <w:divBdr>
        <w:top w:val="none" w:sz="0" w:space="0" w:color="auto"/>
        <w:left w:val="none" w:sz="0" w:space="0" w:color="auto"/>
        <w:bottom w:val="none" w:sz="0" w:space="0" w:color="auto"/>
        <w:right w:val="none" w:sz="0" w:space="0" w:color="auto"/>
      </w:divBdr>
      <w:divsChild>
        <w:div w:id="992877513">
          <w:marLeft w:val="0"/>
          <w:marRight w:val="0"/>
          <w:marTop w:val="0"/>
          <w:marBottom w:val="0"/>
          <w:divBdr>
            <w:top w:val="none" w:sz="0" w:space="0" w:color="auto"/>
            <w:left w:val="none" w:sz="0" w:space="0" w:color="auto"/>
            <w:bottom w:val="none" w:sz="0" w:space="0" w:color="auto"/>
            <w:right w:val="none" w:sz="0" w:space="0" w:color="auto"/>
          </w:divBdr>
        </w:div>
        <w:div w:id="2133596322">
          <w:marLeft w:val="0"/>
          <w:marRight w:val="0"/>
          <w:marTop w:val="0"/>
          <w:marBottom w:val="150"/>
          <w:divBdr>
            <w:top w:val="none" w:sz="0" w:space="0" w:color="auto"/>
            <w:left w:val="none" w:sz="0" w:space="0" w:color="auto"/>
            <w:bottom w:val="none" w:sz="0" w:space="0" w:color="auto"/>
            <w:right w:val="none" w:sz="0" w:space="0" w:color="auto"/>
          </w:divBdr>
        </w:div>
        <w:div w:id="57287466">
          <w:marLeft w:val="0"/>
          <w:marRight w:val="0"/>
          <w:marTop w:val="0"/>
          <w:marBottom w:val="150"/>
          <w:divBdr>
            <w:top w:val="none" w:sz="0" w:space="0" w:color="auto"/>
            <w:left w:val="none" w:sz="0" w:space="0" w:color="auto"/>
            <w:bottom w:val="none" w:sz="0" w:space="0" w:color="auto"/>
            <w:right w:val="none" w:sz="0" w:space="0" w:color="auto"/>
          </w:divBdr>
        </w:div>
        <w:div w:id="823205446">
          <w:marLeft w:val="0"/>
          <w:marRight w:val="0"/>
          <w:marTop w:val="0"/>
          <w:marBottom w:val="0"/>
          <w:divBdr>
            <w:top w:val="none" w:sz="0" w:space="0" w:color="auto"/>
            <w:left w:val="none" w:sz="0" w:space="0" w:color="auto"/>
            <w:bottom w:val="none" w:sz="0" w:space="0" w:color="auto"/>
            <w:right w:val="none" w:sz="0" w:space="0" w:color="auto"/>
          </w:divBdr>
          <w:divsChild>
            <w:div w:id="1152522538">
              <w:marLeft w:val="0"/>
              <w:marRight w:val="0"/>
              <w:marTop w:val="0"/>
              <w:marBottom w:val="150"/>
              <w:divBdr>
                <w:top w:val="none" w:sz="0" w:space="0" w:color="auto"/>
                <w:left w:val="none" w:sz="0" w:space="0" w:color="auto"/>
                <w:bottom w:val="none" w:sz="0" w:space="0" w:color="auto"/>
                <w:right w:val="none" w:sz="0" w:space="0" w:color="auto"/>
              </w:divBdr>
            </w:div>
            <w:div w:id="1672835313">
              <w:marLeft w:val="0"/>
              <w:marRight w:val="0"/>
              <w:marTop w:val="0"/>
              <w:marBottom w:val="0"/>
              <w:divBdr>
                <w:top w:val="none" w:sz="0" w:space="0" w:color="auto"/>
                <w:left w:val="none" w:sz="0" w:space="0" w:color="auto"/>
                <w:bottom w:val="none" w:sz="0" w:space="0" w:color="auto"/>
                <w:right w:val="none" w:sz="0" w:space="0" w:color="auto"/>
              </w:divBdr>
            </w:div>
            <w:div w:id="1826313490">
              <w:marLeft w:val="0"/>
              <w:marRight w:val="0"/>
              <w:marTop w:val="0"/>
              <w:marBottom w:val="150"/>
              <w:divBdr>
                <w:top w:val="none" w:sz="0" w:space="0" w:color="auto"/>
                <w:left w:val="none" w:sz="0" w:space="0" w:color="auto"/>
                <w:bottom w:val="none" w:sz="0" w:space="0" w:color="auto"/>
                <w:right w:val="none" w:sz="0" w:space="0" w:color="auto"/>
              </w:divBdr>
            </w:div>
            <w:div w:id="1015687362">
              <w:marLeft w:val="0"/>
              <w:marRight w:val="0"/>
              <w:marTop w:val="0"/>
              <w:marBottom w:val="0"/>
              <w:divBdr>
                <w:top w:val="none" w:sz="0" w:space="0" w:color="auto"/>
                <w:left w:val="none" w:sz="0" w:space="0" w:color="auto"/>
                <w:bottom w:val="none" w:sz="0" w:space="0" w:color="auto"/>
                <w:right w:val="none" w:sz="0" w:space="0" w:color="auto"/>
              </w:divBdr>
              <w:divsChild>
                <w:div w:id="1186553594">
                  <w:marLeft w:val="0"/>
                  <w:marRight w:val="0"/>
                  <w:marTop w:val="0"/>
                  <w:marBottom w:val="0"/>
                  <w:divBdr>
                    <w:top w:val="none" w:sz="0" w:space="0" w:color="auto"/>
                    <w:left w:val="none" w:sz="0" w:space="0" w:color="auto"/>
                    <w:bottom w:val="none" w:sz="0" w:space="0" w:color="auto"/>
                    <w:right w:val="none" w:sz="0" w:space="0" w:color="auto"/>
                  </w:divBdr>
                </w:div>
              </w:divsChild>
            </w:div>
            <w:div w:id="1329481047">
              <w:marLeft w:val="0"/>
              <w:marRight w:val="0"/>
              <w:marTop w:val="0"/>
              <w:marBottom w:val="0"/>
              <w:divBdr>
                <w:top w:val="none" w:sz="0" w:space="0" w:color="auto"/>
                <w:left w:val="none" w:sz="0" w:space="0" w:color="auto"/>
                <w:bottom w:val="none" w:sz="0" w:space="0" w:color="auto"/>
                <w:right w:val="none" w:sz="0" w:space="0" w:color="auto"/>
              </w:divBdr>
              <w:divsChild>
                <w:div w:id="845098583">
                  <w:marLeft w:val="0"/>
                  <w:marRight w:val="0"/>
                  <w:marTop w:val="0"/>
                  <w:marBottom w:val="0"/>
                  <w:divBdr>
                    <w:top w:val="none" w:sz="0" w:space="0" w:color="auto"/>
                    <w:left w:val="none" w:sz="0" w:space="0" w:color="auto"/>
                    <w:bottom w:val="none" w:sz="0" w:space="0" w:color="auto"/>
                    <w:right w:val="none" w:sz="0" w:space="0" w:color="auto"/>
                  </w:divBdr>
                </w:div>
              </w:divsChild>
            </w:div>
            <w:div w:id="10334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2917</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2021-06-05T23:28:00Z</dcterms:created>
  <dcterms:modified xsi:type="dcterms:W3CDTF">2021-06-05T23:33:00Z</dcterms:modified>
</cp:coreProperties>
</file>